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5463A" w14:textId="4E4FCB84" w:rsidR="00584A5E" w:rsidRPr="006B216D" w:rsidRDefault="00584A5E" w:rsidP="00584A5E">
      <w:pPr>
        <w:rPr>
          <w:rFonts w:ascii="Arial" w:eastAsiaTheme="minorEastAsia" w:hAnsi="Arial" w:cs="Arial"/>
          <w:sz w:val="21"/>
          <w:szCs w:val="21"/>
          <w:lang w:eastAsia="pl-PL"/>
        </w:rPr>
      </w:pP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GN.68</w:t>
      </w:r>
      <w:r>
        <w:rPr>
          <w:rFonts w:ascii="Arial" w:eastAsiaTheme="minorEastAsia" w:hAnsi="Arial" w:cs="Arial"/>
          <w:sz w:val="21"/>
          <w:szCs w:val="21"/>
          <w:lang w:eastAsia="pl-PL"/>
        </w:rPr>
        <w:t>25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.1.</w:t>
      </w:r>
      <w:r w:rsidR="003D2787">
        <w:rPr>
          <w:rFonts w:ascii="Arial" w:eastAsiaTheme="minorEastAsia" w:hAnsi="Arial" w:cs="Arial"/>
          <w:sz w:val="21"/>
          <w:szCs w:val="21"/>
          <w:lang w:eastAsia="pl-PL"/>
        </w:rPr>
        <w:t>5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.202</w:t>
      </w:r>
      <w:r>
        <w:rPr>
          <w:rFonts w:ascii="Arial" w:eastAsiaTheme="minorEastAsia" w:hAnsi="Arial" w:cs="Arial"/>
          <w:sz w:val="21"/>
          <w:szCs w:val="21"/>
          <w:lang w:eastAsia="pl-PL"/>
        </w:rPr>
        <w:t>3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 xml:space="preserve">                                                                                  Bochnia, dn. </w:t>
      </w:r>
      <w:r w:rsidR="00EE3B41">
        <w:rPr>
          <w:rFonts w:ascii="Arial" w:eastAsiaTheme="minorEastAsia" w:hAnsi="Arial" w:cs="Arial"/>
          <w:sz w:val="21"/>
          <w:szCs w:val="21"/>
          <w:lang w:eastAsia="pl-PL"/>
        </w:rPr>
        <w:t>0</w:t>
      </w:r>
      <w:r w:rsidR="00E716D2">
        <w:rPr>
          <w:rFonts w:ascii="Arial" w:eastAsiaTheme="minorEastAsia" w:hAnsi="Arial" w:cs="Arial"/>
          <w:sz w:val="21"/>
          <w:szCs w:val="21"/>
          <w:lang w:eastAsia="pl-PL"/>
        </w:rPr>
        <w:t>8</w:t>
      </w:r>
      <w:r>
        <w:rPr>
          <w:rFonts w:ascii="Arial" w:eastAsiaTheme="minorEastAsia" w:hAnsi="Arial" w:cs="Arial"/>
          <w:sz w:val="21"/>
          <w:szCs w:val="21"/>
          <w:lang w:eastAsia="pl-PL"/>
        </w:rPr>
        <w:t>.</w:t>
      </w:r>
      <w:r w:rsidR="00EE3B41">
        <w:rPr>
          <w:rFonts w:ascii="Arial" w:eastAsiaTheme="minorEastAsia" w:hAnsi="Arial" w:cs="Arial"/>
          <w:sz w:val="21"/>
          <w:szCs w:val="21"/>
          <w:lang w:eastAsia="pl-PL"/>
        </w:rPr>
        <w:t>04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.202</w:t>
      </w:r>
      <w:r>
        <w:rPr>
          <w:rFonts w:ascii="Arial" w:eastAsiaTheme="minorEastAsia" w:hAnsi="Arial" w:cs="Arial"/>
          <w:sz w:val="21"/>
          <w:szCs w:val="21"/>
          <w:lang w:eastAsia="pl-PL"/>
        </w:rPr>
        <w:t>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 xml:space="preserve"> r.</w:t>
      </w:r>
    </w:p>
    <w:p w14:paraId="2BDC4C17" w14:textId="7002B54F" w:rsidR="0097433D" w:rsidRPr="00B612E2" w:rsidRDefault="00584A5E" w:rsidP="00584A5E">
      <w:pPr>
        <w:spacing w:line="240" w:lineRule="auto"/>
        <w:jc w:val="center"/>
        <w:rPr>
          <w:rFonts w:ascii="Arial" w:hAnsi="Arial" w:cs="Arial"/>
          <w:sz w:val="21"/>
          <w:szCs w:val="21"/>
        </w:rPr>
      </w:pPr>
      <w:r w:rsidRPr="00B612E2">
        <w:rPr>
          <w:rFonts w:ascii="Arial" w:eastAsiaTheme="minorEastAsia" w:hAnsi="Arial" w:cs="Arial"/>
          <w:b/>
          <w:sz w:val="21"/>
          <w:szCs w:val="21"/>
          <w:lang w:eastAsia="pl-PL"/>
        </w:rPr>
        <w:t xml:space="preserve">WYKAZ NIERUCHOMOŚCI PRZEZNACZONEJ                                                                                       DO </w:t>
      </w:r>
      <w:r w:rsidR="006A1E76">
        <w:rPr>
          <w:rFonts w:ascii="Arial" w:eastAsiaTheme="minorEastAsia" w:hAnsi="Arial" w:cs="Arial"/>
          <w:b/>
          <w:sz w:val="21"/>
          <w:szCs w:val="21"/>
          <w:lang w:eastAsia="pl-PL"/>
        </w:rPr>
        <w:t>ZBYCIA NA RZECZ</w:t>
      </w:r>
      <w:r w:rsidRPr="00B612E2">
        <w:rPr>
          <w:rFonts w:ascii="Arial" w:eastAsiaTheme="minorEastAsia" w:hAnsi="Arial" w:cs="Arial"/>
          <w:b/>
          <w:sz w:val="21"/>
          <w:szCs w:val="21"/>
          <w:lang w:eastAsia="pl-PL"/>
        </w:rPr>
        <w:t xml:space="preserve"> DOTYCHCZASOWEGO UŻYTKOWNIKA WIECZYSTEGO</w:t>
      </w:r>
    </w:p>
    <w:p w14:paraId="6A1F3DC2" w14:textId="602B59C7" w:rsidR="00584A5E" w:rsidRPr="00767169" w:rsidRDefault="00584A5E" w:rsidP="00767169">
      <w:pPr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Starosta Bocheński, na podstawie art. 35 ust. 1 ustawy z dnia 21 sierpnia 1997r. o gospodarce nieruchomościami (t.j. Dz.U. z 2023 r. poz. 344 z późn. zm.), podaje do publicznej wiadomości wykaz nieruchomości z zasobu Skarbu Państwa przeznaczon</w:t>
      </w:r>
      <w:r w:rsidR="00DF1BE2" w:rsidRPr="00B612E2">
        <w:rPr>
          <w:rFonts w:ascii="Arial" w:hAnsi="Arial" w:cs="Arial"/>
          <w:sz w:val="21"/>
          <w:szCs w:val="21"/>
        </w:rPr>
        <w:t>ej</w:t>
      </w:r>
      <w:r w:rsidRPr="00B612E2">
        <w:rPr>
          <w:rFonts w:ascii="Arial" w:hAnsi="Arial" w:cs="Arial"/>
          <w:sz w:val="21"/>
          <w:szCs w:val="21"/>
        </w:rPr>
        <w:t xml:space="preserve"> do sprzedaży na rzecz dotychczasowego użytkownika wieczystego w związku z przepisami epizodycznymi dotyczące roszczenia o sprzedaż nieruchomości gruntowej na rzecz jej użytkownika wieczystego.</w:t>
      </w:r>
      <w:r w:rsidR="00767169" w:rsidRPr="00767169">
        <w:rPr>
          <w:rFonts w:ascii="Arial" w:hAnsi="Arial" w:cs="Arial"/>
          <w:b/>
          <w:bCs/>
          <w:sz w:val="21"/>
          <w:szCs w:val="21"/>
        </w:rPr>
        <w:t xml:space="preserve"> </w:t>
      </w:r>
      <w:r w:rsidR="00767169">
        <w:rPr>
          <w:rFonts w:ascii="Arial" w:hAnsi="Arial" w:cs="Arial"/>
          <w:b/>
          <w:bCs/>
          <w:sz w:val="21"/>
          <w:szCs w:val="21"/>
        </w:rPr>
        <w:tab/>
        <w:t xml:space="preserve">                </w:t>
      </w:r>
      <w:r w:rsidR="00767169" w:rsidRPr="00082CC7">
        <w:rPr>
          <w:rFonts w:ascii="Arial" w:hAnsi="Arial" w:cs="Arial"/>
          <w:b/>
          <w:bCs/>
          <w:sz w:val="21"/>
          <w:szCs w:val="21"/>
        </w:rPr>
        <w:t>I.</w:t>
      </w:r>
    </w:p>
    <w:tbl>
      <w:tblPr>
        <w:tblStyle w:val="Tabela-Siatka"/>
        <w:tblpPr w:leftFromText="141" w:rightFromText="141" w:vertAnchor="text" w:horzAnchor="margin" w:tblpX="137" w:tblpY="162"/>
        <w:tblW w:w="0" w:type="auto"/>
        <w:tblLook w:val="04A0" w:firstRow="1" w:lastRow="0" w:firstColumn="1" w:lastColumn="0" w:noHBand="0" w:noVBand="1"/>
      </w:tblPr>
      <w:tblGrid>
        <w:gridCol w:w="2119"/>
        <w:gridCol w:w="2280"/>
        <w:gridCol w:w="1986"/>
        <w:gridCol w:w="2540"/>
      </w:tblGrid>
      <w:tr w:rsidR="00767169" w:rsidRPr="00B612E2" w14:paraId="22418504" w14:textId="77777777" w:rsidTr="00767169">
        <w:tc>
          <w:tcPr>
            <w:tcW w:w="2119" w:type="dxa"/>
          </w:tcPr>
          <w:p w14:paraId="2F3D2E05" w14:textId="5B16D663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Ozn. nieruchomości</w:t>
            </w:r>
            <w:r w:rsidR="006A1E76">
              <w:rPr>
                <w:rFonts w:ascii="Arial" w:hAnsi="Arial" w:cs="Arial"/>
                <w:sz w:val="21"/>
                <w:szCs w:val="21"/>
              </w:rPr>
              <w:t>, położenie</w:t>
            </w:r>
          </w:p>
        </w:tc>
        <w:tc>
          <w:tcPr>
            <w:tcW w:w="2280" w:type="dxa"/>
          </w:tcPr>
          <w:p w14:paraId="591B4DDB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Księga wieczysta</w:t>
            </w:r>
          </w:p>
        </w:tc>
        <w:tc>
          <w:tcPr>
            <w:tcW w:w="1986" w:type="dxa"/>
          </w:tcPr>
          <w:p w14:paraId="0786B4D0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powierzchnia</w:t>
            </w:r>
          </w:p>
        </w:tc>
        <w:tc>
          <w:tcPr>
            <w:tcW w:w="2540" w:type="dxa"/>
          </w:tcPr>
          <w:p w14:paraId="55D33267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Rodzaj zbycia nieruchomości</w:t>
            </w:r>
          </w:p>
        </w:tc>
      </w:tr>
      <w:tr w:rsidR="00767169" w:rsidRPr="00B612E2" w14:paraId="4422F1CE" w14:textId="77777777" w:rsidTr="00767169">
        <w:tc>
          <w:tcPr>
            <w:tcW w:w="2119" w:type="dxa"/>
          </w:tcPr>
          <w:p w14:paraId="1F9E15C8" w14:textId="2154911F" w:rsidR="00767169" w:rsidRDefault="00483E7D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2224/1</w:t>
            </w:r>
          </w:p>
          <w:p w14:paraId="48F3413B" w14:textId="77777777" w:rsidR="006A1E76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Bochnia -miasto</w:t>
            </w:r>
          </w:p>
          <w:p w14:paraId="4698BE00" w14:textId="4F7FB83C" w:rsidR="00CE0659" w:rsidRPr="00B612E2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Bochnia-</w:t>
            </w:r>
            <w:r w:rsidR="00483E7D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280" w:type="dxa"/>
          </w:tcPr>
          <w:p w14:paraId="6CBDCDC7" w14:textId="5646A6E9" w:rsidR="00767169" w:rsidRPr="00B612E2" w:rsidRDefault="0076716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TR1O/</w:t>
            </w:r>
            <w:r w:rsidR="00CE0659">
              <w:rPr>
                <w:rFonts w:ascii="Arial" w:hAnsi="Arial" w:cs="Arial"/>
                <w:sz w:val="21"/>
                <w:szCs w:val="21"/>
              </w:rPr>
              <w:t>000</w:t>
            </w:r>
            <w:r w:rsidR="00483E7D">
              <w:rPr>
                <w:rFonts w:ascii="Arial" w:hAnsi="Arial" w:cs="Arial"/>
                <w:sz w:val="21"/>
                <w:szCs w:val="21"/>
              </w:rPr>
              <w:t>98206/9</w:t>
            </w:r>
          </w:p>
        </w:tc>
        <w:tc>
          <w:tcPr>
            <w:tcW w:w="1986" w:type="dxa"/>
          </w:tcPr>
          <w:p w14:paraId="488C4BF2" w14:textId="78385D99" w:rsidR="00767169" w:rsidRPr="00B612E2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  <w:vertAlign w:val="superscript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483E7D">
              <w:rPr>
                <w:rFonts w:ascii="Arial" w:hAnsi="Arial" w:cs="Arial"/>
                <w:sz w:val="21"/>
                <w:szCs w:val="21"/>
              </w:rPr>
              <w:t>796</w:t>
            </w:r>
            <w:r w:rsidR="00767169" w:rsidRPr="00B612E2">
              <w:rPr>
                <w:rFonts w:ascii="Arial" w:hAnsi="Arial" w:cs="Arial"/>
                <w:sz w:val="21"/>
                <w:szCs w:val="21"/>
              </w:rPr>
              <w:t xml:space="preserve"> m</w:t>
            </w:r>
            <w:r w:rsidR="00767169" w:rsidRPr="00B612E2">
              <w:rPr>
                <w:rFonts w:ascii="Arial" w:hAnsi="Arial" w:cs="Arial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540" w:type="dxa"/>
          </w:tcPr>
          <w:p w14:paraId="494A581B" w14:textId="77777777" w:rsidR="00767169" w:rsidRPr="00B612E2" w:rsidRDefault="00767169" w:rsidP="00767169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Art. 198g.-198l. ustawy  z dnia 21 sierpnia 1997r. o gospodarce nieruchomościami</w:t>
            </w:r>
          </w:p>
        </w:tc>
      </w:tr>
    </w:tbl>
    <w:p w14:paraId="29243511" w14:textId="4F7C2EE1" w:rsidR="00584A5E" w:rsidRPr="00B612E2" w:rsidRDefault="00584A5E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6D149CAC" w14:textId="7C6E5482" w:rsidR="00584A5E" w:rsidRPr="00082CC7" w:rsidRDefault="00B612E2" w:rsidP="00584A5E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82CC7">
        <w:rPr>
          <w:rFonts w:ascii="Arial" w:hAnsi="Arial" w:cs="Arial"/>
          <w:b/>
          <w:bCs/>
          <w:sz w:val="21"/>
          <w:szCs w:val="21"/>
        </w:rPr>
        <w:t xml:space="preserve">II. </w:t>
      </w:r>
      <w:r w:rsidR="00584A5E" w:rsidRPr="00082CC7">
        <w:rPr>
          <w:rFonts w:ascii="Arial" w:hAnsi="Arial" w:cs="Arial"/>
          <w:b/>
          <w:bCs/>
          <w:sz w:val="21"/>
          <w:szCs w:val="21"/>
        </w:rPr>
        <w:t>Opis nieruchomości:</w:t>
      </w:r>
    </w:p>
    <w:p w14:paraId="0F801D17" w14:textId="0F95F683" w:rsidR="00584A5E" w:rsidRPr="00B612E2" w:rsidRDefault="00584A5E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Przedmiotem zbycia jest prawo własności nieruchomości zabudowanej, stanowiącej własność Skarbu Państwa</w:t>
      </w:r>
      <w:r w:rsidR="00875454" w:rsidRPr="00B612E2">
        <w:rPr>
          <w:rFonts w:ascii="Arial" w:hAnsi="Arial" w:cs="Arial"/>
          <w:sz w:val="21"/>
          <w:szCs w:val="21"/>
        </w:rPr>
        <w:t xml:space="preserve"> </w:t>
      </w:r>
      <w:r w:rsidRPr="00B612E2">
        <w:rPr>
          <w:rFonts w:ascii="Arial" w:hAnsi="Arial" w:cs="Arial"/>
          <w:sz w:val="21"/>
          <w:szCs w:val="21"/>
        </w:rPr>
        <w:t xml:space="preserve">położonej w obrębie </w:t>
      </w:r>
      <w:r w:rsidR="00CE0659">
        <w:rPr>
          <w:rFonts w:ascii="Arial" w:hAnsi="Arial" w:cs="Arial"/>
          <w:sz w:val="21"/>
          <w:szCs w:val="21"/>
        </w:rPr>
        <w:t>miasto</w:t>
      </w:r>
      <w:r w:rsidR="00DF1BE2" w:rsidRPr="00B612E2">
        <w:rPr>
          <w:rFonts w:ascii="Arial" w:hAnsi="Arial" w:cs="Arial"/>
          <w:sz w:val="21"/>
          <w:szCs w:val="21"/>
        </w:rPr>
        <w:t>-</w:t>
      </w:r>
      <w:r w:rsidR="00CE0659">
        <w:rPr>
          <w:rFonts w:ascii="Arial" w:hAnsi="Arial" w:cs="Arial"/>
          <w:sz w:val="21"/>
          <w:szCs w:val="21"/>
        </w:rPr>
        <w:t>Bochnia</w:t>
      </w:r>
      <w:r w:rsidR="00FF7756">
        <w:rPr>
          <w:rFonts w:ascii="Arial" w:hAnsi="Arial" w:cs="Arial"/>
          <w:sz w:val="21"/>
          <w:szCs w:val="21"/>
        </w:rPr>
        <w:t>-</w:t>
      </w:r>
      <w:r w:rsidR="00483E7D">
        <w:rPr>
          <w:rFonts w:ascii="Arial" w:hAnsi="Arial" w:cs="Arial"/>
          <w:sz w:val="21"/>
          <w:szCs w:val="21"/>
        </w:rPr>
        <w:t>5</w:t>
      </w:r>
      <w:r w:rsidRPr="00B612E2">
        <w:rPr>
          <w:rFonts w:ascii="Arial" w:hAnsi="Arial" w:cs="Arial"/>
          <w:sz w:val="21"/>
          <w:szCs w:val="21"/>
        </w:rPr>
        <w:t xml:space="preserve">, oznaczonej </w:t>
      </w:r>
      <w:r w:rsidR="00DF1BE2" w:rsidRPr="00B612E2">
        <w:rPr>
          <w:rFonts w:ascii="Arial" w:hAnsi="Arial" w:cs="Arial"/>
          <w:sz w:val="21"/>
          <w:szCs w:val="21"/>
        </w:rPr>
        <w:t>w ewidencji gruntów</w:t>
      </w:r>
      <w:r w:rsidRPr="00B612E2">
        <w:rPr>
          <w:rFonts w:ascii="Arial" w:hAnsi="Arial" w:cs="Arial"/>
          <w:sz w:val="21"/>
          <w:szCs w:val="21"/>
        </w:rPr>
        <w:t xml:space="preserve"> jako działka nr </w:t>
      </w:r>
      <w:r w:rsidR="00483E7D">
        <w:rPr>
          <w:rFonts w:ascii="Arial" w:hAnsi="Arial" w:cs="Arial"/>
          <w:sz w:val="21"/>
          <w:szCs w:val="21"/>
        </w:rPr>
        <w:t>2224/1</w:t>
      </w:r>
      <w:r w:rsidRPr="00B612E2">
        <w:rPr>
          <w:rFonts w:ascii="Arial" w:hAnsi="Arial" w:cs="Arial"/>
          <w:sz w:val="21"/>
          <w:szCs w:val="21"/>
        </w:rPr>
        <w:t xml:space="preserve"> o pow. </w:t>
      </w:r>
      <w:r w:rsidR="00A834AB" w:rsidRPr="00B612E2">
        <w:rPr>
          <w:rFonts w:ascii="Arial" w:hAnsi="Arial" w:cs="Arial"/>
          <w:sz w:val="21"/>
          <w:szCs w:val="21"/>
        </w:rPr>
        <w:t>0,</w:t>
      </w:r>
      <w:r w:rsidR="00483E7D">
        <w:rPr>
          <w:rFonts w:ascii="Arial" w:hAnsi="Arial" w:cs="Arial"/>
          <w:sz w:val="21"/>
          <w:szCs w:val="21"/>
        </w:rPr>
        <w:t>1796</w:t>
      </w:r>
      <w:r w:rsidRPr="00B612E2">
        <w:rPr>
          <w:rFonts w:ascii="Arial" w:hAnsi="Arial" w:cs="Arial"/>
          <w:sz w:val="21"/>
          <w:szCs w:val="21"/>
        </w:rPr>
        <w:t xml:space="preserve"> ha</w:t>
      </w:r>
      <w:r w:rsidR="00DF1BE2" w:rsidRPr="00B612E2">
        <w:rPr>
          <w:rFonts w:ascii="Arial" w:hAnsi="Arial" w:cs="Arial"/>
          <w:sz w:val="21"/>
          <w:szCs w:val="21"/>
        </w:rPr>
        <w:t>.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Działk</w:t>
      </w:r>
      <w:r w:rsidR="00CE0659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położon</w:t>
      </w:r>
      <w:r w:rsidR="00CE0659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na terenie płaskim o regularnym kształcie </w:t>
      </w:r>
      <w:r w:rsidR="00DF1BE2" w:rsidRPr="00B612E2">
        <w:rPr>
          <w:rFonts w:ascii="Arial" w:hAnsi="Arial" w:cs="Arial"/>
          <w:sz w:val="21"/>
          <w:szCs w:val="21"/>
        </w:rPr>
        <w:t xml:space="preserve">zabudowana </w:t>
      </w:r>
      <w:r w:rsidR="00BC2B50">
        <w:rPr>
          <w:rFonts w:ascii="Arial" w:hAnsi="Arial" w:cs="Arial"/>
          <w:sz w:val="21"/>
          <w:szCs w:val="21"/>
        </w:rPr>
        <w:t>budynkiem handlowo-usługowym.</w:t>
      </w:r>
      <w:r w:rsidR="00DF1BE2" w:rsidRPr="00B612E2">
        <w:rPr>
          <w:rFonts w:ascii="Arial" w:hAnsi="Arial" w:cs="Arial"/>
          <w:sz w:val="21"/>
          <w:szCs w:val="21"/>
        </w:rPr>
        <w:t xml:space="preserve"> </w:t>
      </w:r>
      <w:r w:rsidR="00FF7756">
        <w:rPr>
          <w:rFonts w:ascii="Arial" w:hAnsi="Arial" w:cs="Arial"/>
          <w:sz w:val="21"/>
          <w:szCs w:val="21"/>
        </w:rPr>
        <w:t xml:space="preserve">Nieruchomość zlokalizowana jest w </w:t>
      </w:r>
      <w:r w:rsidR="00B504B9">
        <w:rPr>
          <w:rFonts w:ascii="Arial" w:hAnsi="Arial" w:cs="Arial"/>
          <w:sz w:val="21"/>
          <w:szCs w:val="21"/>
        </w:rPr>
        <w:t xml:space="preserve">północno-wschodniej </w:t>
      </w:r>
      <w:r w:rsidR="00FF7756">
        <w:rPr>
          <w:rFonts w:ascii="Arial" w:hAnsi="Arial" w:cs="Arial"/>
          <w:sz w:val="21"/>
          <w:szCs w:val="21"/>
        </w:rPr>
        <w:t xml:space="preserve">części miasta, 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>oznaczon</w:t>
      </w:r>
      <w:r w:rsidR="00FF7756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symbolem</w:t>
      </w:r>
      <w:r w:rsidR="00A834AB" w:rsidRPr="00B612E2">
        <w:rPr>
          <w:rFonts w:ascii="Arial" w:hAnsi="Arial" w:cs="Arial"/>
          <w:sz w:val="21"/>
          <w:szCs w:val="21"/>
        </w:rPr>
        <w:t xml:space="preserve"> </w:t>
      </w:r>
      <w:r w:rsidRPr="00B612E2">
        <w:rPr>
          <w:rFonts w:ascii="Arial" w:hAnsi="Arial" w:cs="Arial"/>
          <w:sz w:val="21"/>
          <w:szCs w:val="21"/>
        </w:rPr>
        <w:t>użytku: B</w:t>
      </w:r>
      <w:r w:rsidR="00A834AB" w:rsidRPr="00B612E2">
        <w:rPr>
          <w:rFonts w:ascii="Arial" w:hAnsi="Arial" w:cs="Arial"/>
          <w:sz w:val="21"/>
          <w:szCs w:val="21"/>
        </w:rPr>
        <w:t>i</w:t>
      </w:r>
      <w:r w:rsidRPr="00B612E2">
        <w:rPr>
          <w:rFonts w:ascii="Arial" w:hAnsi="Arial" w:cs="Arial"/>
          <w:sz w:val="21"/>
          <w:szCs w:val="21"/>
        </w:rPr>
        <w:t xml:space="preserve"> – </w:t>
      </w:r>
      <w:r w:rsidR="00A834AB" w:rsidRPr="00B612E2">
        <w:rPr>
          <w:rFonts w:ascii="Arial" w:hAnsi="Arial" w:cs="Arial"/>
          <w:sz w:val="21"/>
          <w:szCs w:val="21"/>
        </w:rPr>
        <w:t>inne tereny zabudowane</w:t>
      </w:r>
      <w:r w:rsidRPr="00B612E2">
        <w:rPr>
          <w:rFonts w:ascii="Arial" w:hAnsi="Arial" w:cs="Arial"/>
          <w:sz w:val="21"/>
          <w:szCs w:val="21"/>
        </w:rPr>
        <w:t xml:space="preserve">. </w:t>
      </w:r>
      <w:r w:rsidR="00304203">
        <w:rPr>
          <w:rFonts w:ascii="Arial" w:hAnsi="Arial" w:cs="Arial"/>
          <w:sz w:val="21"/>
          <w:szCs w:val="21"/>
        </w:rPr>
        <w:t>Budynek stanowi odrębny przedmiot własności.</w:t>
      </w:r>
    </w:p>
    <w:p w14:paraId="40E8C6BC" w14:textId="77777777" w:rsidR="00584A5E" w:rsidRPr="00082CC7" w:rsidRDefault="00584A5E" w:rsidP="00584A5E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82CC7">
        <w:rPr>
          <w:rFonts w:ascii="Arial" w:hAnsi="Arial" w:cs="Arial"/>
          <w:b/>
          <w:bCs/>
          <w:sz w:val="21"/>
          <w:szCs w:val="21"/>
        </w:rPr>
        <w:t>III. Przeznaczenie nieruchomości i sposób jej zagospodarowania:</w:t>
      </w:r>
    </w:p>
    <w:p w14:paraId="02B3C9E5" w14:textId="734919A8" w:rsidR="00584A5E" w:rsidRPr="00B612E2" w:rsidRDefault="008B605D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 xml:space="preserve"> Nieruchomość położona jest na obszarze objętym miejscowym planem zagospodarowania</w:t>
      </w:r>
      <w:r w:rsidR="00BC2B50">
        <w:rPr>
          <w:rFonts w:ascii="Arial" w:hAnsi="Arial" w:cs="Arial"/>
          <w:sz w:val="21"/>
          <w:szCs w:val="21"/>
        </w:rPr>
        <w:t xml:space="preserve"> przestrzennego „</w:t>
      </w:r>
      <w:r w:rsidR="00B504B9">
        <w:rPr>
          <w:rFonts w:ascii="Arial" w:hAnsi="Arial" w:cs="Arial"/>
          <w:sz w:val="21"/>
          <w:szCs w:val="21"/>
        </w:rPr>
        <w:t>Śródmieście</w:t>
      </w:r>
      <w:r w:rsidR="00BC2B50">
        <w:rPr>
          <w:rFonts w:ascii="Arial" w:hAnsi="Arial" w:cs="Arial"/>
          <w:sz w:val="21"/>
          <w:szCs w:val="21"/>
        </w:rPr>
        <w:t xml:space="preserve">” </w:t>
      </w:r>
      <w:r w:rsidR="00FB58C0">
        <w:rPr>
          <w:rFonts w:ascii="Arial" w:hAnsi="Arial" w:cs="Arial"/>
          <w:sz w:val="21"/>
          <w:szCs w:val="21"/>
        </w:rPr>
        <w:t xml:space="preserve">zatwierdzonego uchwałą nr </w:t>
      </w:r>
      <w:r w:rsidR="00B504B9">
        <w:rPr>
          <w:rFonts w:ascii="Arial" w:hAnsi="Arial" w:cs="Arial"/>
          <w:sz w:val="21"/>
          <w:szCs w:val="21"/>
        </w:rPr>
        <w:t xml:space="preserve">XVII/1740/08 </w:t>
      </w:r>
      <w:r w:rsidR="00FB58C0">
        <w:rPr>
          <w:rFonts w:ascii="Arial" w:hAnsi="Arial" w:cs="Arial"/>
          <w:sz w:val="21"/>
          <w:szCs w:val="21"/>
        </w:rPr>
        <w:t xml:space="preserve"> Rady </w:t>
      </w:r>
      <w:r w:rsidR="00B504B9">
        <w:rPr>
          <w:rFonts w:ascii="Arial" w:hAnsi="Arial" w:cs="Arial"/>
          <w:sz w:val="21"/>
          <w:szCs w:val="21"/>
        </w:rPr>
        <w:t xml:space="preserve">Miejskiej w Bochnia </w:t>
      </w:r>
      <w:r w:rsidR="00FB58C0">
        <w:rPr>
          <w:rFonts w:ascii="Arial" w:hAnsi="Arial" w:cs="Arial"/>
          <w:sz w:val="21"/>
          <w:szCs w:val="21"/>
        </w:rPr>
        <w:t xml:space="preserve"> </w:t>
      </w:r>
      <w:r w:rsidRPr="00B612E2">
        <w:rPr>
          <w:rFonts w:ascii="Arial" w:hAnsi="Arial" w:cs="Arial"/>
          <w:sz w:val="21"/>
          <w:szCs w:val="21"/>
        </w:rPr>
        <w:t xml:space="preserve">z dnia </w:t>
      </w:r>
      <w:r w:rsidR="00B504B9">
        <w:rPr>
          <w:rFonts w:ascii="Arial" w:hAnsi="Arial" w:cs="Arial"/>
          <w:sz w:val="21"/>
          <w:szCs w:val="21"/>
        </w:rPr>
        <w:t>27 lutego</w:t>
      </w:r>
      <w:r w:rsidR="00BC2B50">
        <w:rPr>
          <w:rFonts w:ascii="Arial" w:hAnsi="Arial" w:cs="Arial"/>
          <w:sz w:val="21"/>
          <w:szCs w:val="21"/>
        </w:rPr>
        <w:t xml:space="preserve"> 20</w:t>
      </w:r>
      <w:r w:rsidR="00B504B9">
        <w:rPr>
          <w:rFonts w:ascii="Arial" w:hAnsi="Arial" w:cs="Arial"/>
          <w:sz w:val="21"/>
          <w:szCs w:val="21"/>
        </w:rPr>
        <w:t>08</w:t>
      </w:r>
      <w:r w:rsidRPr="00B612E2">
        <w:rPr>
          <w:rFonts w:ascii="Arial" w:hAnsi="Arial" w:cs="Arial"/>
          <w:sz w:val="21"/>
          <w:szCs w:val="21"/>
        </w:rPr>
        <w:t xml:space="preserve"> r. działk</w:t>
      </w:r>
      <w:r w:rsidR="00BC2B50">
        <w:rPr>
          <w:rFonts w:ascii="Arial" w:hAnsi="Arial" w:cs="Arial"/>
          <w:sz w:val="21"/>
          <w:szCs w:val="21"/>
        </w:rPr>
        <w:t>a</w:t>
      </w:r>
      <w:r w:rsidRPr="00B612E2">
        <w:rPr>
          <w:rFonts w:ascii="Arial" w:hAnsi="Arial" w:cs="Arial"/>
          <w:sz w:val="21"/>
          <w:szCs w:val="21"/>
        </w:rPr>
        <w:t xml:space="preserve"> nr </w:t>
      </w:r>
      <w:r w:rsidR="00B504B9">
        <w:rPr>
          <w:rFonts w:ascii="Arial" w:hAnsi="Arial" w:cs="Arial"/>
          <w:sz w:val="21"/>
          <w:szCs w:val="21"/>
        </w:rPr>
        <w:t>2224/1</w:t>
      </w:r>
      <w:r w:rsidRPr="00B612E2">
        <w:rPr>
          <w:rFonts w:ascii="Arial" w:hAnsi="Arial" w:cs="Arial"/>
          <w:sz w:val="21"/>
          <w:szCs w:val="21"/>
        </w:rPr>
        <w:t xml:space="preserve"> poło</w:t>
      </w:r>
      <w:r w:rsidR="004535EF" w:rsidRPr="00B612E2">
        <w:rPr>
          <w:rFonts w:ascii="Arial" w:hAnsi="Arial" w:cs="Arial"/>
          <w:sz w:val="21"/>
          <w:szCs w:val="21"/>
        </w:rPr>
        <w:t>ż</w:t>
      </w:r>
      <w:r w:rsidRPr="00B612E2">
        <w:rPr>
          <w:rFonts w:ascii="Arial" w:hAnsi="Arial" w:cs="Arial"/>
          <w:sz w:val="21"/>
          <w:szCs w:val="21"/>
        </w:rPr>
        <w:t>on</w:t>
      </w:r>
      <w:r w:rsidR="00BC2B50">
        <w:rPr>
          <w:rFonts w:ascii="Arial" w:hAnsi="Arial" w:cs="Arial"/>
          <w:sz w:val="21"/>
          <w:szCs w:val="21"/>
        </w:rPr>
        <w:t>a</w:t>
      </w:r>
      <w:r w:rsidRPr="00B612E2">
        <w:rPr>
          <w:rFonts w:ascii="Arial" w:hAnsi="Arial" w:cs="Arial"/>
          <w:sz w:val="21"/>
          <w:szCs w:val="21"/>
        </w:rPr>
        <w:t xml:space="preserve"> </w:t>
      </w:r>
      <w:r w:rsidR="00BC2B50">
        <w:rPr>
          <w:rFonts w:ascii="Arial" w:hAnsi="Arial" w:cs="Arial"/>
          <w:sz w:val="21"/>
          <w:szCs w:val="21"/>
        </w:rPr>
        <w:t>jest</w:t>
      </w:r>
      <w:r w:rsidRPr="00B612E2">
        <w:rPr>
          <w:rFonts w:ascii="Arial" w:hAnsi="Arial" w:cs="Arial"/>
          <w:sz w:val="21"/>
          <w:szCs w:val="21"/>
        </w:rPr>
        <w:t xml:space="preserve"> w terenie oznaczonym jako </w:t>
      </w:r>
      <w:r w:rsidR="00B504B9">
        <w:rPr>
          <w:rFonts w:ascii="Arial" w:hAnsi="Arial" w:cs="Arial"/>
          <w:sz w:val="21"/>
          <w:szCs w:val="21"/>
        </w:rPr>
        <w:t>1.P.UC.1</w:t>
      </w:r>
      <w:r w:rsidRPr="00B612E2">
        <w:rPr>
          <w:rFonts w:ascii="Arial" w:hAnsi="Arial" w:cs="Arial"/>
          <w:sz w:val="21"/>
          <w:szCs w:val="21"/>
        </w:rPr>
        <w:t xml:space="preserve">- </w:t>
      </w:r>
      <w:r w:rsidR="00BC2B50">
        <w:rPr>
          <w:rFonts w:ascii="Arial" w:hAnsi="Arial" w:cs="Arial"/>
          <w:sz w:val="21"/>
          <w:szCs w:val="21"/>
        </w:rPr>
        <w:t>teren</w:t>
      </w:r>
      <w:r w:rsidR="00B504B9">
        <w:rPr>
          <w:rFonts w:ascii="Arial" w:hAnsi="Arial" w:cs="Arial"/>
          <w:sz w:val="21"/>
          <w:szCs w:val="21"/>
        </w:rPr>
        <w:t xml:space="preserve">y obiektów produkcyjnych, składów, magazynów i obiektów handlowych o pow. sprzedaży pow. 400 m </w:t>
      </w:r>
      <w:r w:rsidR="00B504B9" w:rsidRPr="00B504B9">
        <w:rPr>
          <w:rFonts w:ascii="Arial" w:hAnsi="Arial" w:cs="Arial"/>
          <w:sz w:val="21"/>
          <w:szCs w:val="21"/>
          <w:vertAlign w:val="superscript"/>
        </w:rPr>
        <w:t>2</w:t>
      </w:r>
      <w:r w:rsidR="00BC2B50">
        <w:rPr>
          <w:rFonts w:ascii="Arial" w:hAnsi="Arial" w:cs="Arial"/>
          <w:sz w:val="21"/>
          <w:szCs w:val="21"/>
        </w:rPr>
        <w:t xml:space="preserve"> </w:t>
      </w:r>
      <w:r w:rsidR="00B504B9">
        <w:rPr>
          <w:rFonts w:ascii="Arial" w:hAnsi="Arial" w:cs="Arial"/>
          <w:sz w:val="21"/>
          <w:szCs w:val="21"/>
        </w:rPr>
        <w:t>.</w:t>
      </w:r>
    </w:p>
    <w:p w14:paraId="73BF4B40" w14:textId="3B18E046" w:rsidR="00B612E2" w:rsidRPr="00B612E2" w:rsidRDefault="00B612E2" w:rsidP="001E3CFD">
      <w:pPr>
        <w:spacing w:before="60"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IV. Termin zagospodarowania nieruchomości</w:t>
      </w:r>
      <w:r w:rsidR="001E3CFD">
        <w:rPr>
          <w:rFonts w:ascii="Arial" w:hAnsi="Arial" w:cs="Arial"/>
          <w:b/>
          <w:bCs/>
          <w:sz w:val="21"/>
          <w:szCs w:val="21"/>
        </w:rPr>
        <w:t xml:space="preserve">:    </w:t>
      </w:r>
      <w:r w:rsidRPr="00B612E2">
        <w:rPr>
          <w:rFonts w:ascii="Arial" w:hAnsi="Arial" w:cs="Arial"/>
          <w:sz w:val="21"/>
          <w:szCs w:val="21"/>
        </w:rPr>
        <w:t>Nie dotyczy.</w:t>
      </w:r>
    </w:p>
    <w:p w14:paraId="3ECBF20D" w14:textId="5B5A4E62" w:rsidR="002940F3" w:rsidRPr="00B612E2" w:rsidRDefault="00B612E2" w:rsidP="00A835BC">
      <w:pPr>
        <w:spacing w:line="360" w:lineRule="auto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r w:rsidRPr="00B612E2">
        <w:rPr>
          <w:rFonts w:ascii="Arial" w:eastAsia="Times New Roman" w:hAnsi="Arial" w:cs="Arial"/>
          <w:b/>
          <w:bCs/>
          <w:sz w:val="21"/>
          <w:szCs w:val="21"/>
          <w:lang w:eastAsia="pl-PL"/>
        </w:rPr>
        <w:lastRenderedPageBreak/>
        <w:t xml:space="preserve">V. </w:t>
      </w:r>
      <w:r w:rsidR="000871AB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Cena nieruchomości:</w:t>
      </w:r>
    </w:p>
    <w:p w14:paraId="1AF79EDD" w14:textId="728DB351" w:rsidR="00A835BC" w:rsidRPr="00A94073" w:rsidRDefault="00A835BC" w:rsidP="00A835BC">
      <w:pPr>
        <w:spacing w:before="60" w:after="0" w:line="360" w:lineRule="auto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r w:rsidRPr="00A94073">
        <w:rPr>
          <w:rFonts w:ascii="Arial" w:hAnsi="Arial" w:cs="Arial"/>
          <w:b/>
          <w:bCs/>
          <w:color w:val="111111"/>
          <w:sz w:val="21"/>
          <w:szCs w:val="21"/>
        </w:rPr>
        <w:t xml:space="preserve">Przy wpłacie jednorazowej dwudziestokrotność kwoty stanowiącej iloczyn dotychczasowej stawki procentowej (3%) opłaty z tytułu użytkowania wieczystego </w:t>
      </w:r>
      <w:r w:rsidR="00B97FBE" w:rsidRPr="00A94073">
        <w:rPr>
          <w:rFonts w:ascii="Arial" w:hAnsi="Arial" w:cs="Arial"/>
          <w:b/>
          <w:bCs/>
          <w:color w:val="111111"/>
          <w:sz w:val="21"/>
          <w:szCs w:val="21"/>
        </w:rPr>
        <w:t>oraz wartości nieruchomości gruntowej -</w:t>
      </w:r>
      <w:r w:rsidRPr="00A94073">
        <w:rPr>
          <w:rFonts w:ascii="Arial" w:hAnsi="Arial" w:cs="Arial"/>
          <w:b/>
          <w:bCs/>
          <w:color w:val="111111"/>
          <w:sz w:val="21"/>
          <w:szCs w:val="21"/>
        </w:rPr>
        <w:t xml:space="preserve">134 700,00 zł plus </w:t>
      </w:r>
      <w:r w:rsidRPr="00A94073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należny podatek VAT w wysokości 23 %</w:t>
      </w:r>
      <w:r w:rsidR="00C930AD">
        <w:rPr>
          <w:rFonts w:ascii="Arial" w:eastAsia="Times New Roman" w:hAnsi="Arial" w:cs="Arial"/>
          <w:b/>
          <w:bCs/>
          <w:sz w:val="21"/>
          <w:szCs w:val="21"/>
          <w:lang w:eastAsia="pl-PL"/>
        </w:rPr>
        <w:t xml:space="preserve">            </w:t>
      </w:r>
      <w:r w:rsidR="007456A6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,</w:t>
      </w:r>
      <w:r w:rsidRPr="00A94073">
        <w:rPr>
          <w:rFonts w:ascii="Arial" w:eastAsia="Times New Roman" w:hAnsi="Arial" w:cs="Arial"/>
          <w:b/>
          <w:bCs/>
          <w:sz w:val="21"/>
          <w:szCs w:val="21"/>
          <w:lang w:eastAsia="pl-PL"/>
        </w:rPr>
        <w:t xml:space="preserve"> tj. 165 681,00 zł brutto (słownie: sto sześćdziesiąt pięć tysięcy sześćset osiemdziesiąt jeden złotych 00/100)                                            </w:t>
      </w:r>
    </w:p>
    <w:p w14:paraId="27CEAF87" w14:textId="77777777" w:rsidR="00A835BC" w:rsidRDefault="00A835BC" w:rsidP="00A835BC">
      <w:pPr>
        <w:spacing w:before="60" w:after="0" w:line="360" w:lineRule="auto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</w:p>
    <w:p w14:paraId="324E1146" w14:textId="3F309D64" w:rsidR="00B612E2" w:rsidRPr="00B612E2" w:rsidRDefault="00B612E2" w:rsidP="00A835BC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VI. Wysokość stawek procentowych opłat z tytułu użytkowania wieczystego:</w:t>
      </w:r>
    </w:p>
    <w:p w14:paraId="77F984B7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3A655BF7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5D85D364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VII. Wysokość opłat z tytułu użytkowania:</w:t>
      </w:r>
    </w:p>
    <w:p w14:paraId="720B9A29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42261A3E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4AC9A666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VIII. Termin wnoszenia opłat i zasady aktualizacji opłat:</w:t>
      </w:r>
    </w:p>
    <w:p w14:paraId="350163C8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115DC980" w14:textId="77777777" w:rsidR="00B612E2" w:rsidRPr="00B612E2" w:rsidRDefault="00B612E2" w:rsidP="00B612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eastAsia="pl-PL"/>
        </w:rPr>
      </w:pPr>
    </w:p>
    <w:p w14:paraId="5607DECF" w14:textId="582EA9ED" w:rsidR="00B612E2" w:rsidRPr="00B612E2" w:rsidRDefault="00B612E2" w:rsidP="00082CC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B612E2">
        <w:rPr>
          <w:rFonts w:ascii="Arial" w:hAnsi="Arial" w:cs="Arial"/>
          <w:b/>
          <w:bCs/>
          <w:sz w:val="21"/>
          <w:szCs w:val="21"/>
        </w:rPr>
        <w:t>IX. Termin do złożenia wniosku przez osoby, którym przysługuje pierwszeństwo w nabyciu nieruchomości na podstawie art. 34 ust. 1 pkt. 1 i 2 ustawy o gospodarce</w:t>
      </w:r>
      <w:r w:rsidR="00082CC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612E2">
        <w:rPr>
          <w:rFonts w:ascii="Arial" w:hAnsi="Arial" w:cs="Arial"/>
          <w:b/>
          <w:bCs/>
          <w:sz w:val="21"/>
          <w:szCs w:val="21"/>
        </w:rPr>
        <w:t>nieruchomościami:</w:t>
      </w:r>
    </w:p>
    <w:p w14:paraId="06FB8498" w14:textId="1D1FDE9E" w:rsidR="00B612E2" w:rsidRPr="00B612E2" w:rsidRDefault="00F715D8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6 tygodni od dnia wywieszenia wykazu.</w:t>
      </w:r>
    </w:p>
    <w:p w14:paraId="740EF232" w14:textId="77777777" w:rsidR="00B612E2" w:rsidRDefault="00B612E2" w:rsidP="002940F3">
      <w:pPr>
        <w:spacing w:after="0" w:line="360" w:lineRule="auto"/>
        <w:jc w:val="both"/>
        <w:rPr>
          <w:rFonts w:ascii="Arial" w:eastAsiaTheme="minorEastAsia" w:hAnsi="Arial" w:cs="Arial"/>
          <w:sz w:val="21"/>
          <w:szCs w:val="21"/>
          <w:lang w:eastAsia="pl-PL"/>
        </w:rPr>
      </w:pPr>
    </w:p>
    <w:p w14:paraId="634149A8" w14:textId="0CE43A69" w:rsidR="002940F3" w:rsidRPr="00B612E2" w:rsidRDefault="002940F3" w:rsidP="002940F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Wykaz zostaje w</w:t>
      </w:r>
      <w:r w:rsidR="00B612E2">
        <w:rPr>
          <w:rFonts w:ascii="Arial" w:eastAsiaTheme="minorEastAsia" w:hAnsi="Arial" w:cs="Arial"/>
          <w:sz w:val="21"/>
          <w:szCs w:val="21"/>
          <w:lang w:eastAsia="pl-PL"/>
        </w:rPr>
        <w:t>y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wieszony na okres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="00F715D8">
        <w:rPr>
          <w:rFonts w:ascii="Arial" w:eastAsiaTheme="minorEastAsia" w:hAnsi="Arial" w:cs="Arial"/>
          <w:sz w:val="21"/>
          <w:szCs w:val="21"/>
          <w:lang w:eastAsia="pl-PL"/>
        </w:rPr>
        <w:t>21 dni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na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tablicy ogłoszeń w siedzibie Starostwa Powiatowego w Bochni, a także zamieszczony na stronie internetowej tut. Starostwa oraz stronie podmiotowej Wojewody Małopolskiego w Biuletynie Informacji Publicznej.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Informacja</w:t>
      </w:r>
      <w:r w:rsidR="00F715D8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o zamieszczeniu przedmiotowego wykazu w powyższej formie podana zostaje do publicznej wiadomości poprzez ogłoszenie w dzienniku internetowym</w:t>
      </w:r>
      <w:r w:rsidR="00B612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GC TRADER</w:t>
      </w:r>
      <w:r w:rsidR="00B612E2">
        <w:rPr>
          <w:rFonts w:ascii="Arial" w:eastAsiaTheme="minorEastAsia" w:hAnsi="Arial" w:cs="Arial"/>
          <w:sz w:val="21"/>
          <w:szCs w:val="21"/>
          <w:lang w:eastAsia="pl-PL"/>
        </w:rPr>
        <w:t>.</w:t>
      </w:r>
    </w:p>
    <w:p w14:paraId="4A7337E7" w14:textId="77777777" w:rsidR="002940F3" w:rsidRPr="00B612E2" w:rsidRDefault="002940F3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130F5A91" w14:textId="77777777" w:rsidR="002940F3" w:rsidRPr="00B612E2" w:rsidRDefault="002940F3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2940F3" w:rsidRPr="00B612E2" w:rsidSect="0007498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051DFF" w14:textId="77777777" w:rsidR="00074985" w:rsidRDefault="00074985" w:rsidP="00643A90">
      <w:pPr>
        <w:spacing w:after="0" w:line="240" w:lineRule="auto"/>
      </w:pPr>
      <w:r>
        <w:separator/>
      </w:r>
    </w:p>
  </w:endnote>
  <w:endnote w:type="continuationSeparator" w:id="0">
    <w:p w14:paraId="3A61B007" w14:textId="77777777" w:rsidR="00074985" w:rsidRDefault="00074985" w:rsidP="00643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0A19A" w14:textId="6E56FAA0" w:rsidR="00FD2244" w:rsidRDefault="00584A5E">
    <w:pPr>
      <w:pStyle w:val="Stopka"/>
    </w:pPr>
    <w:r>
      <w:rPr>
        <w:noProof/>
      </w:rPr>
      <w:drawing>
        <wp:inline distT="0" distB="0" distL="0" distR="0" wp14:anchorId="301BF399" wp14:editId="3EE83C1D">
          <wp:extent cx="5760720" cy="1170940"/>
          <wp:effectExtent l="0" t="0" r="0" b="0"/>
          <wp:docPr id="172649348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9445FE" w14:textId="77777777" w:rsidR="00643A90" w:rsidRDefault="00643A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2B5BCC" w14:textId="77777777" w:rsidR="00074985" w:rsidRDefault="00074985" w:rsidP="00643A90">
      <w:pPr>
        <w:spacing w:after="0" w:line="240" w:lineRule="auto"/>
      </w:pPr>
      <w:r>
        <w:separator/>
      </w:r>
    </w:p>
  </w:footnote>
  <w:footnote w:type="continuationSeparator" w:id="0">
    <w:p w14:paraId="59464B9F" w14:textId="77777777" w:rsidR="00074985" w:rsidRDefault="00074985" w:rsidP="00643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0F9B1" w14:textId="77777777" w:rsidR="00643A90" w:rsidRDefault="00AD3B3B">
    <w:pPr>
      <w:pStyle w:val="Nagwek"/>
    </w:pPr>
    <w:r>
      <w:rPr>
        <w:noProof/>
        <w:lang w:eastAsia="pl-PL"/>
      </w:rPr>
      <w:drawing>
        <wp:inline distT="0" distB="0" distL="0" distR="0" wp14:anchorId="48832D85" wp14:editId="6B762FFD">
          <wp:extent cx="5760720" cy="304165"/>
          <wp:effectExtent l="19050" t="0" r="0" b="0"/>
          <wp:docPr id="5" name="Obraz 4" descr="starosta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osta_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0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A90"/>
    <w:rsid w:val="00074985"/>
    <w:rsid w:val="00082CC7"/>
    <w:rsid w:val="000871AB"/>
    <w:rsid w:val="001E3CFD"/>
    <w:rsid w:val="00287193"/>
    <w:rsid w:val="002940F3"/>
    <w:rsid w:val="00304203"/>
    <w:rsid w:val="003D2787"/>
    <w:rsid w:val="003E7627"/>
    <w:rsid w:val="003F4DEE"/>
    <w:rsid w:val="003F5FAB"/>
    <w:rsid w:val="00446AB8"/>
    <w:rsid w:val="004535EF"/>
    <w:rsid w:val="00483E7D"/>
    <w:rsid w:val="005050C7"/>
    <w:rsid w:val="00584A5E"/>
    <w:rsid w:val="00594464"/>
    <w:rsid w:val="005C46B3"/>
    <w:rsid w:val="00643A90"/>
    <w:rsid w:val="00673040"/>
    <w:rsid w:val="006A1E76"/>
    <w:rsid w:val="006B4536"/>
    <w:rsid w:val="00740426"/>
    <w:rsid w:val="007456A6"/>
    <w:rsid w:val="00767169"/>
    <w:rsid w:val="00875454"/>
    <w:rsid w:val="008B605D"/>
    <w:rsid w:val="008F4472"/>
    <w:rsid w:val="0097433D"/>
    <w:rsid w:val="00A826A5"/>
    <w:rsid w:val="00A834AB"/>
    <w:rsid w:val="00A835BC"/>
    <w:rsid w:val="00A94073"/>
    <w:rsid w:val="00AD3B3B"/>
    <w:rsid w:val="00B40113"/>
    <w:rsid w:val="00B504B9"/>
    <w:rsid w:val="00B612E2"/>
    <w:rsid w:val="00B63C11"/>
    <w:rsid w:val="00B80F73"/>
    <w:rsid w:val="00B97FBE"/>
    <w:rsid w:val="00BC2B50"/>
    <w:rsid w:val="00C45A61"/>
    <w:rsid w:val="00C930AD"/>
    <w:rsid w:val="00CE0659"/>
    <w:rsid w:val="00DF1BE2"/>
    <w:rsid w:val="00DF6602"/>
    <w:rsid w:val="00E3299E"/>
    <w:rsid w:val="00E34BD5"/>
    <w:rsid w:val="00E716D2"/>
    <w:rsid w:val="00EE3B41"/>
    <w:rsid w:val="00EE6A4A"/>
    <w:rsid w:val="00F03A0C"/>
    <w:rsid w:val="00F24011"/>
    <w:rsid w:val="00F715D8"/>
    <w:rsid w:val="00FB58C0"/>
    <w:rsid w:val="00FD2244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12987"/>
  <w15:docId w15:val="{C5B4F31F-2B9E-4512-8B9A-C19A65831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43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43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43A90"/>
  </w:style>
  <w:style w:type="paragraph" w:styleId="Stopka">
    <w:name w:val="footer"/>
    <w:basedOn w:val="Normalny"/>
    <w:link w:val="StopkaZnak"/>
    <w:uiPriority w:val="99"/>
    <w:unhideWhenUsed/>
    <w:rsid w:val="00643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3A90"/>
  </w:style>
  <w:style w:type="paragraph" w:styleId="Tekstdymka">
    <w:name w:val="Balloon Text"/>
    <w:basedOn w:val="Normalny"/>
    <w:link w:val="TekstdymkaZnak"/>
    <w:uiPriority w:val="99"/>
    <w:semiHidden/>
    <w:unhideWhenUsed/>
    <w:rsid w:val="0064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A9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84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B605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6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8346B-6556-4820-B533-30AE292A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468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Anna Kurpiel</cp:lastModifiedBy>
  <cp:revision>8</cp:revision>
  <cp:lastPrinted>2024-04-05T12:23:00Z</cp:lastPrinted>
  <dcterms:created xsi:type="dcterms:W3CDTF">2024-03-28T08:55:00Z</dcterms:created>
  <dcterms:modified xsi:type="dcterms:W3CDTF">2024-04-08T09:46:00Z</dcterms:modified>
</cp:coreProperties>
</file>